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411E" w:rsidRDefault="00EC411E" w:rsidP="00EC411E">
      <w:pPr>
        <w:spacing w:after="0" w:line="240" w:lineRule="atLeast"/>
        <w:jc w:val="center"/>
        <w:rPr>
          <w:rFonts w:ascii="Times New Roman" w:hAnsi="Times New Roman" w:cs="Times New Roman"/>
          <w:sz w:val="24"/>
          <w:szCs w:val="24"/>
        </w:rPr>
      </w:pPr>
      <w:r>
        <w:rPr>
          <w:rFonts w:ascii="Times New Roman" w:hAnsi="Times New Roman" w:cs="Times New Roman"/>
          <w:sz w:val="24"/>
          <w:szCs w:val="24"/>
        </w:rPr>
        <w:t>G 34 Cultura cristiana 4</w:t>
      </w:r>
    </w:p>
    <w:p w:rsidR="00EC411E" w:rsidRDefault="00EC411E" w:rsidP="00EC411E">
      <w:pPr>
        <w:spacing w:after="0" w:line="240" w:lineRule="atLeast"/>
        <w:jc w:val="center"/>
        <w:rPr>
          <w:rFonts w:ascii="Times New Roman" w:hAnsi="Times New Roman" w:cs="Times New Roman"/>
          <w:sz w:val="24"/>
          <w:szCs w:val="24"/>
        </w:rPr>
      </w:pPr>
    </w:p>
    <w:p w:rsidR="00EC411E" w:rsidRDefault="00EC411E" w:rsidP="00EC411E">
      <w:pPr>
        <w:spacing w:after="0" w:line="240" w:lineRule="atLeast"/>
        <w:jc w:val="center"/>
        <w:rPr>
          <w:rFonts w:ascii="Times New Roman" w:hAnsi="Times New Roman" w:cs="Times New Roman"/>
          <w:sz w:val="24"/>
          <w:szCs w:val="24"/>
        </w:rPr>
      </w:pPr>
    </w:p>
    <w:p w:rsidR="00EC411E" w:rsidRDefault="00EC411E" w:rsidP="00EC411E">
      <w:pPr>
        <w:spacing w:after="0" w:line="240" w:lineRule="atLeast"/>
        <w:jc w:val="center"/>
        <w:rPr>
          <w:rFonts w:ascii="Times New Roman" w:hAnsi="Times New Roman" w:cs="Times New Roman"/>
          <w:sz w:val="24"/>
          <w:szCs w:val="24"/>
        </w:rPr>
      </w:pPr>
    </w:p>
    <w:p w:rsidR="00EC411E" w:rsidRDefault="00EC411E" w:rsidP="00EC411E">
      <w:pPr>
        <w:spacing w:after="0" w:line="240" w:lineRule="atLeast"/>
        <w:jc w:val="center"/>
        <w:rPr>
          <w:rFonts w:ascii="Times New Roman" w:hAnsi="Times New Roman" w:cs="Times New Roman"/>
          <w:sz w:val="24"/>
          <w:szCs w:val="24"/>
        </w:rPr>
      </w:pPr>
    </w:p>
    <w:p w:rsidR="00EC411E" w:rsidRDefault="00EC411E" w:rsidP="00EC411E">
      <w:pPr>
        <w:spacing w:after="0" w:line="240" w:lineRule="atLeast"/>
        <w:jc w:val="center"/>
        <w:rPr>
          <w:rFonts w:ascii="Times New Roman" w:hAnsi="Times New Roman" w:cs="Times New Roman"/>
          <w:sz w:val="24"/>
          <w:szCs w:val="24"/>
        </w:rPr>
      </w:pPr>
    </w:p>
    <w:p w:rsidR="00EC411E" w:rsidRDefault="00EC411E" w:rsidP="00EC411E">
      <w:pPr>
        <w:spacing w:after="0" w:line="240" w:lineRule="atLeast"/>
        <w:jc w:val="center"/>
        <w:rPr>
          <w:rFonts w:ascii="Times New Roman" w:hAnsi="Times New Roman" w:cs="Times New Roman"/>
          <w:sz w:val="24"/>
          <w:szCs w:val="24"/>
        </w:rPr>
      </w:pPr>
    </w:p>
    <w:p w:rsidR="00EC411E" w:rsidRPr="00E950F3" w:rsidRDefault="00EC411E" w:rsidP="00EC411E">
      <w:pPr>
        <w:spacing w:after="0" w:line="240" w:lineRule="atLeast"/>
        <w:jc w:val="both"/>
        <w:rPr>
          <w:rFonts w:ascii="Times New Roman" w:hAnsi="Times New Roman" w:cs="Times New Roman"/>
          <w:sz w:val="24"/>
          <w:szCs w:val="24"/>
        </w:rPr>
      </w:pPr>
      <w:r w:rsidRPr="006010A1">
        <w:rPr>
          <w:rFonts w:ascii="Times New Roman" w:hAnsi="Times New Roman" w:cs="Times New Roman"/>
          <w:b/>
          <w:sz w:val="24"/>
          <w:szCs w:val="24"/>
        </w:rPr>
        <w:t>DIFENDERSI  O  ARRENDERSI?</w:t>
      </w:r>
      <w:r>
        <w:rPr>
          <w:rFonts w:ascii="Times New Roman" w:hAnsi="Times New Roman" w:cs="Times New Roman"/>
          <w:sz w:val="24"/>
          <w:szCs w:val="24"/>
        </w:rPr>
        <w:t xml:space="preserve"> (continuazione)</w:t>
      </w:r>
    </w:p>
    <w:p w:rsidR="00EC411E" w:rsidRPr="00E950F3" w:rsidRDefault="00EC411E" w:rsidP="00EC411E">
      <w:pPr>
        <w:spacing w:after="0" w:line="240" w:lineRule="atLeast"/>
        <w:jc w:val="right"/>
        <w:rPr>
          <w:rFonts w:ascii="Times New Roman" w:hAnsi="Times New Roman" w:cs="Times New Roman"/>
          <w:sz w:val="24"/>
          <w:szCs w:val="24"/>
        </w:rPr>
      </w:pPr>
      <w:r w:rsidRPr="00E950F3">
        <w:rPr>
          <w:rFonts w:ascii="Times New Roman" w:hAnsi="Times New Roman" w:cs="Times New Roman"/>
          <w:sz w:val="24"/>
          <w:szCs w:val="24"/>
        </w:rPr>
        <w:t xml:space="preserve"> CENTRO CULTURA CRISTIANA di VERONA</w:t>
      </w:r>
    </w:p>
    <w:p w:rsidR="00EC411E" w:rsidRPr="00E950F3" w:rsidRDefault="00EC411E" w:rsidP="00EC411E">
      <w:pPr>
        <w:spacing w:after="0" w:line="240" w:lineRule="atLeast"/>
        <w:jc w:val="right"/>
        <w:rPr>
          <w:rFonts w:ascii="Times New Roman" w:hAnsi="Times New Roman" w:cs="Times New Roman"/>
          <w:sz w:val="24"/>
          <w:szCs w:val="24"/>
        </w:rPr>
      </w:pPr>
      <w:r w:rsidRPr="00E950F3">
        <w:rPr>
          <w:rFonts w:ascii="Times New Roman" w:hAnsi="Times New Roman" w:cs="Times New Roman"/>
          <w:sz w:val="24"/>
          <w:szCs w:val="24"/>
        </w:rPr>
        <w:t xml:space="preserve">                                                  civilta.cristiana@hotmail.com</w:t>
      </w:r>
    </w:p>
    <w:p w:rsidR="00EC411E" w:rsidRPr="00E950F3" w:rsidRDefault="00EC411E" w:rsidP="00EC411E">
      <w:pPr>
        <w:spacing w:after="0" w:line="240" w:lineRule="atLeast"/>
        <w:jc w:val="both"/>
        <w:rPr>
          <w:rFonts w:ascii="Times New Roman" w:hAnsi="Times New Roman" w:cs="Times New Roman"/>
          <w:sz w:val="24"/>
          <w:szCs w:val="24"/>
        </w:rPr>
      </w:pPr>
      <w:r>
        <w:rPr>
          <w:noProof/>
          <w:lang w:eastAsia="it-IT"/>
        </w:rPr>
        <w:drawing>
          <wp:inline distT="0" distB="0" distL="0" distR="0">
            <wp:extent cx="6120130" cy="1423252"/>
            <wp:effectExtent l="19050" t="0" r="0" b="0"/>
            <wp:docPr id="10" name="Immagine 10" descr="Risultati immagini per L'Isl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Risultati immagini per L'Islam"/>
                    <pic:cNvPicPr>
                      <a:picLocks noChangeAspect="1" noChangeArrowheads="1"/>
                    </pic:cNvPicPr>
                  </pic:nvPicPr>
                  <pic:blipFill>
                    <a:blip r:embed="rId5" cstate="print"/>
                    <a:srcRect/>
                    <a:stretch>
                      <a:fillRect/>
                    </a:stretch>
                  </pic:blipFill>
                  <pic:spPr bwMode="auto">
                    <a:xfrm>
                      <a:off x="0" y="0"/>
                      <a:ext cx="6120130" cy="1423252"/>
                    </a:xfrm>
                    <a:prstGeom prst="rect">
                      <a:avLst/>
                    </a:prstGeom>
                    <a:noFill/>
                    <a:ln w="9525">
                      <a:noFill/>
                      <a:miter lim="800000"/>
                      <a:headEnd/>
                      <a:tailEnd/>
                    </a:ln>
                  </pic:spPr>
                </pic:pic>
              </a:graphicData>
            </a:graphic>
          </wp:inline>
        </w:drawing>
      </w:r>
    </w:p>
    <w:p w:rsidR="00EC411E" w:rsidRPr="00E950F3" w:rsidRDefault="00EC411E" w:rsidP="00EC411E">
      <w:pPr>
        <w:spacing w:after="0" w:line="240" w:lineRule="atLeast"/>
        <w:ind w:firstLine="708"/>
        <w:jc w:val="both"/>
        <w:rPr>
          <w:rFonts w:ascii="Times New Roman" w:hAnsi="Times New Roman" w:cs="Times New Roman"/>
          <w:sz w:val="24"/>
          <w:szCs w:val="24"/>
        </w:rPr>
      </w:pPr>
      <w:r w:rsidRPr="00E950F3">
        <w:rPr>
          <w:rFonts w:ascii="Times New Roman" w:hAnsi="Times New Roman" w:cs="Times New Roman"/>
          <w:sz w:val="24"/>
          <w:szCs w:val="24"/>
        </w:rPr>
        <w:t xml:space="preserve">Davanti a questa prospettiva, che significato hanno parole come “dialogo” o “pace” a tutti i costi? Significano forse un atteggiamento passivo e rinunciatario come il massimo bene da raggiungere, grazie al quale si può avere salva la vita perdendo la propria identità e la propria libertà? Una simile concezione di pace non significa solo rifiuto della guerra ma diventa una dottrina, uno stile di vita, un mito irenico e relativistico secondo il quale non esiste alcuna verità da difendere. Questa pace falsa in nome della quale vengono sepolte non solo le armi ma anche i </w:t>
      </w:r>
      <w:proofErr w:type="spellStart"/>
      <w:r w:rsidRPr="00E950F3">
        <w:rPr>
          <w:rFonts w:ascii="Times New Roman" w:hAnsi="Times New Roman" w:cs="Times New Roman"/>
          <w:sz w:val="24"/>
          <w:szCs w:val="24"/>
        </w:rPr>
        <w:t>princìpi</w:t>
      </w:r>
      <w:proofErr w:type="spellEnd"/>
      <w:r w:rsidRPr="00E950F3">
        <w:rPr>
          <w:rFonts w:ascii="Times New Roman" w:hAnsi="Times New Roman" w:cs="Times New Roman"/>
          <w:sz w:val="24"/>
          <w:szCs w:val="24"/>
        </w:rPr>
        <w:t>, i valori, la fede, l’onore, la cultura ecc. di tutto un popolo, non fa altro che modellare una povera umanità-fantoccio in balìa dei prepotenti.</w:t>
      </w:r>
    </w:p>
    <w:p w:rsidR="00EC411E" w:rsidRPr="00E950F3" w:rsidRDefault="00EC411E" w:rsidP="00EC411E">
      <w:pPr>
        <w:spacing w:after="0" w:line="240" w:lineRule="atLeast"/>
        <w:jc w:val="both"/>
        <w:rPr>
          <w:rFonts w:ascii="Times New Roman" w:hAnsi="Times New Roman" w:cs="Times New Roman"/>
          <w:sz w:val="24"/>
          <w:szCs w:val="24"/>
        </w:rPr>
      </w:pPr>
      <w:r w:rsidRPr="00E950F3">
        <w:rPr>
          <w:rFonts w:ascii="Times New Roman" w:hAnsi="Times New Roman" w:cs="Times New Roman"/>
          <w:sz w:val="24"/>
          <w:szCs w:val="24"/>
        </w:rPr>
        <w:t xml:space="preserve">            Come previde Wilson </w:t>
      </w:r>
      <w:proofErr w:type="spellStart"/>
      <w:r w:rsidRPr="00E950F3">
        <w:rPr>
          <w:rFonts w:ascii="Times New Roman" w:hAnsi="Times New Roman" w:cs="Times New Roman"/>
          <w:sz w:val="24"/>
          <w:szCs w:val="24"/>
        </w:rPr>
        <w:t>Churcill</w:t>
      </w:r>
      <w:proofErr w:type="spellEnd"/>
      <w:r w:rsidRPr="00E950F3">
        <w:rPr>
          <w:rFonts w:ascii="Times New Roman" w:hAnsi="Times New Roman" w:cs="Times New Roman"/>
          <w:sz w:val="24"/>
          <w:szCs w:val="24"/>
        </w:rPr>
        <w:t xml:space="preserve"> alla conferenza di Monaco del 1938, quando il primo ministro inglese Chamberlain cedette ai ricatti di Hitler per evitare la guerra.  </w:t>
      </w:r>
      <w:proofErr w:type="spellStart"/>
      <w:r w:rsidRPr="00E950F3">
        <w:rPr>
          <w:rFonts w:ascii="Times New Roman" w:hAnsi="Times New Roman" w:cs="Times New Roman"/>
          <w:sz w:val="24"/>
          <w:szCs w:val="24"/>
        </w:rPr>
        <w:t>Churcill</w:t>
      </w:r>
      <w:proofErr w:type="spellEnd"/>
      <w:r w:rsidRPr="00E950F3">
        <w:rPr>
          <w:rFonts w:ascii="Times New Roman" w:hAnsi="Times New Roman" w:cs="Times New Roman"/>
          <w:sz w:val="24"/>
          <w:szCs w:val="24"/>
        </w:rPr>
        <w:t xml:space="preserve"> lo apostrofò così: “Cercaste la pace con il disonore, ebbene avrete la guerra e il disonore”.  La storia gli dette ragione.</w:t>
      </w:r>
    </w:p>
    <w:p w:rsidR="00EC411E" w:rsidRPr="00E950F3" w:rsidRDefault="00EC411E" w:rsidP="00EC411E">
      <w:pPr>
        <w:spacing w:after="0" w:line="240" w:lineRule="atLeast"/>
        <w:jc w:val="both"/>
        <w:rPr>
          <w:rFonts w:ascii="Times New Roman" w:hAnsi="Times New Roman" w:cs="Times New Roman"/>
          <w:sz w:val="24"/>
          <w:szCs w:val="24"/>
        </w:rPr>
      </w:pPr>
      <w:r w:rsidRPr="00E950F3">
        <w:rPr>
          <w:rFonts w:ascii="Times New Roman" w:hAnsi="Times New Roman" w:cs="Times New Roman"/>
          <w:sz w:val="24"/>
          <w:szCs w:val="24"/>
        </w:rPr>
        <w:t xml:space="preserve">            Due luminari del cristianesimo, i Padri della Chiesa S. Agostino e S. Tommaso d’Aquino hanno chiarito il concetto di “Guerra giusta” che va intesa come “un male, a cui però talvolta è necessario ricorrere, per ristabilire la giustizia, la pace ed evitare mali peggiori”. Molto interessante anche il libretto “Guerra giusta, guerra santa” di Roberto de Mattei, Ed. Piemme.</w:t>
      </w:r>
    </w:p>
    <w:p w:rsidR="00EC411E" w:rsidRPr="00E950F3" w:rsidRDefault="00EC411E" w:rsidP="00EC411E">
      <w:pPr>
        <w:spacing w:after="0" w:line="240" w:lineRule="atLeast"/>
        <w:jc w:val="both"/>
        <w:rPr>
          <w:rFonts w:ascii="Times New Roman" w:hAnsi="Times New Roman" w:cs="Times New Roman"/>
          <w:sz w:val="24"/>
          <w:szCs w:val="24"/>
        </w:rPr>
      </w:pPr>
      <w:r w:rsidRPr="00E950F3">
        <w:rPr>
          <w:rFonts w:ascii="Times New Roman" w:hAnsi="Times New Roman" w:cs="Times New Roman"/>
          <w:sz w:val="24"/>
          <w:szCs w:val="24"/>
        </w:rPr>
        <w:t xml:space="preserve"> </w:t>
      </w:r>
    </w:p>
    <w:p w:rsidR="00EC411E" w:rsidRPr="00E950F3" w:rsidRDefault="00EC411E" w:rsidP="00EC411E">
      <w:pPr>
        <w:spacing w:after="0" w:line="240" w:lineRule="atLeast"/>
        <w:jc w:val="both"/>
        <w:rPr>
          <w:rFonts w:ascii="Times New Roman" w:hAnsi="Times New Roman" w:cs="Times New Roman"/>
          <w:sz w:val="24"/>
          <w:szCs w:val="24"/>
        </w:rPr>
      </w:pPr>
      <w:r w:rsidRPr="00E950F3">
        <w:rPr>
          <w:rFonts w:ascii="Times New Roman" w:hAnsi="Times New Roman" w:cs="Times New Roman"/>
          <w:sz w:val="24"/>
          <w:szCs w:val="24"/>
        </w:rPr>
        <w:t>QUALE FUTURO PER L’EUROPA?</w:t>
      </w:r>
    </w:p>
    <w:p w:rsidR="00EC411E" w:rsidRPr="00E950F3" w:rsidRDefault="00EC411E" w:rsidP="00EC411E">
      <w:pPr>
        <w:spacing w:after="0" w:line="240" w:lineRule="atLeast"/>
        <w:jc w:val="both"/>
        <w:rPr>
          <w:rFonts w:ascii="Times New Roman" w:hAnsi="Times New Roman" w:cs="Times New Roman"/>
          <w:sz w:val="24"/>
          <w:szCs w:val="24"/>
        </w:rPr>
      </w:pPr>
      <w:r w:rsidRPr="00E950F3">
        <w:rPr>
          <w:rFonts w:ascii="Times New Roman" w:hAnsi="Times New Roman" w:cs="Times New Roman"/>
          <w:sz w:val="24"/>
          <w:szCs w:val="24"/>
        </w:rPr>
        <w:t xml:space="preserve"> </w:t>
      </w:r>
    </w:p>
    <w:p w:rsidR="00EC411E" w:rsidRPr="00E950F3" w:rsidRDefault="00EC411E" w:rsidP="00EC411E">
      <w:pPr>
        <w:spacing w:after="0" w:line="240" w:lineRule="atLeast"/>
        <w:ind w:firstLine="708"/>
        <w:jc w:val="both"/>
        <w:rPr>
          <w:rFonts w:ascii="Times New Roman" w:hAnsi="Times New Roman" w:cs="Times New Roman"/>
          <w:sz w:val="24"/>
          <w:szCs w:val="24"/>
        </w:rPr>
      </w:pPr>
      <w:r w:rsidRPr="00E950F3">
        <w:rPr>
          <w:rFonts w:ascii="Times New Roman" w:hAnsi="Times New Roman" w:cs="Times New Roman"/>
          <w:sz w:val="24"/>
          <w:szCs w:val="24"/>
        </w:rPr>
        <w:t>Cosa può aspettarsi la nostra Europa che ha rinnegato le sue radici, la sua fede, la sua cultura, la sua civiltà, la meravigliosa bellezza dei suoi monumenti, delle sue chiese, il suo diritto esemplare fondato sulla dignità della persona e sulla famiglia?</w:t>
      </w:r>
    </w:p>
    <w:p w:rsidR="00EC411E" w:rsidRDefault="00EC411E" w:rsidP="00EC411E">
      <w:pPr>
        <w:spacing w:after="0" w:line="240" w:lineRule="atLeast"/>
        <w:ind w:firstLine="708"/>
        <w:jc w:val="both"/>
        <w:rPr>
          <w:rFonts w:ascii="Times New Roman" w:hAnsi="Times New Roman" w:cs="Times New Roman"/>
          <w:sz w:val="24"/>
          <w:szCs w:val="24"/>
        </w:rPr>
      </w:pPr>
      <w:r w:rsidRPr="00E950F3">
        <w:rPr>
          <w:rFonts w:ascii="Times New Roman" w:hAnsi="Times New Roman" w:cs="Times New Roman"/>
          <w:sz w:val="24"/>
          <w:szCs w:val="24"/>
        </w:rPr>
        <w:t xml:space="preserve">La storia dimostra che civiltà così degenerate sono tutte finite nelle mani dei loro nemici, e in modo drammatico, oltretutto!             </w:t>
      </w:r>
    </w:p>
    <w:p w:rsidR="00EC411E" w:rsidRPr="00E950F3" w:rsidRDefault="00EC411E" w:rsidP="00EC411E">
      <w:pPr>
        <w:spacing w:after="0" w:line="240" w:lineRule="atLeast"/>
        <w:ind w:firstLine="708"/>
        <w:jc w:val="both"/>
        <w:rPr>
          <w:rFonts w:ascii="Times New Roman" w:hAnsi="Times New Roman" w:cs="Times New Roman"/>
          <w:sz w:val="24"/>
          <w:szCs w:val="24"/>
        </w:rPr>
      </w:pPr>
      <w:r w:rsidRPr="00E950F3">
        <w:rPr>
          <w:rFonts w:ascii="Times New Roman" w:hAnsi="Times New Roman" w:cs="Times New Roman"/>
          <w:sz w:val="24"/>
          <w:szCs w:val="24"/>
        </w:rPr>
        <w:t>Questa Unione Europea che rifiuta e calpesta le sue radici cristiane che l’hanno resa gloriosa nei secoli, che non esita a cedere chiese cattoliche ai musulmani in segno di ecumenismo, a togliere i crocifissi in segno di tolleranza, a fare sfoggio di ateismo e di libertinaggio sessuale a vasto raggio;</w:t>
      </w:r>
    </w:p>
    <w:p w:rsidR="00EC411E" w:rsidRPr="00E950F3" w:rsidRDefault="00EC411E" w:rsidP="00EC411E">
      <w:pPr>
        <w:spacing w:after="0" w:line="240" w:lineRule="atLeast"/>
        <w:jc w:val="both"/>
        <w:rPr>
          <w:rFonts w:ascii="Times New Roman" w:hAnsi="Times New Roman" w:cs="Times New Roman"/>
          <w:sz w:val="24"/>
          <w:szCs w:val="24"/>
        </w:rPr>
      </w:pPr>
      <w:r w:rsidRPr="00E950F3">
        <w:rPr>
          <w:rFonts w:ascii="Times New Roman" w:hAnsi="Times New Roman" w:cs="Times New Roman"/>
          <w:sz w:val="24"/>
          <w:szCs w:val="24"/>
        </w:rPr>
        <w:t>questa Unione Europea che pretende di legiferare su tutto, dal sistema di riproduzione delle fragole a quella dell’essere umano, considerato merce da eliminare quando inizia a “deteriorarsi”;</w:t>
      </w:r>
    </w:p>
    <w:p w:rsidR="00EC411E" w:rsidRPr="00E950F3" w:rsidRDefault="00EC411E" w:rsidP="00EC411E">
      <w:pPr>
        <w:spacing w:after="0" w:line="240" w:lineRule="atLeast"/>
        <w:ind w:left="284" w:hanging="284"/>
        <w:jc w:val="both"/>
        <w:rPr>
          <w:rFonts w:ascii="Times New Roman" w:hAnsi="Times New Roman" w:cs="Times New Roman"/>
          <w:sz w:val="24"/>
          <w:szCs w:val="24"/>
        </w:rPr>
      </w:pPr>
      <w:r w:rsidRPr="00E950F3">
        <w:rPr>
          <w:rFonts w:ascii="Times New Roman" w:hAnsi="Times New Roman" w:cs="Times New Roman"/>
          <w:sz w:val="24"/>
          <w:szCs w:val="24"/>
        </w:rPr>
        <w:t>·   questa Unione Europea che sta distruggendo la famiglia nei suoi valori perenni, che stanzia fondi per l’aborto facile e per il controllo delle nascite in tutto il mondo, vale a dire per la morte dei nascituri e di tutte le persone “improduttive”;</w:t>
      </w:r>
    </w:p>
    <w:p w:rsidR="00EC411E" w:rsidRPr="00E950F3" w:rsidRDefault="00EC411E" w:rsidP="00EC411E">
      <w:pPr>
        <w:spacing w:after="0" w:line="240" w:lineRule="atLeast"/>
        <w:ind w:left="284" w:hanging="284"/>
        <w:jc w:val="both"/>
        <w:rPr>
          <w:rFonts w:ascii="Times New Roman" w:hAnsi="Times New Roman" w:cs="Times New Roman"/>
          <w:sz w:val="24"/>
          <w:szCs w:val="24"/>
        </w:rPr>
      </w:pPr>
      <w:r w:rsidRPr="00E950F3">
        <w:rPr>
          <w:rFonts w:ascii="Times New Roman" w:hAnsi="Times New Roman" w:cs="Times New Roman"/>
          <w:sz w:val="24"/>
          <w:szCs w:val="24"/>
        </w:rPr>
        <w:lastRenderedPageBreak/>
        <w:t>·  questa Europa che pretende di legalizzare qualunque libertinaggio trasgressivo presentandosi come “arbitra del sesso” e arrivando perfino a negare ai bambini il diritto di avere una famiglia normale per accontentare le pretese assurde di certe coppie;</w:t>
      </w:r>
    </w:p>
    <w:p w:rsidR="00EC411E" w:rsidRPr="00E950F3" w:rsidRDefault="00EC411E" w:rsidP="00EC411E">
      <w:pPr>
        <w:spacing w:after="0" w:line="240" w:lineRule="atLeast"/>
        <w:ind w:left="284" w:hanging="284"/>
        <w:jc w:val="both"/>
        <w:rPr>
          <w:rFonts w:ascii="Times New Roman" w:hAnsi="Times New Roman" w:cs="Times New Roman"/>
          <w:sz w:val="24"/>
          <w:szCs w:val="24"/>
        </w:rPr>
      </w:pPr>
      <w:r w:rsidRPr="00E950F3">
        <w:rPr>
          <w:rFonts w:ascii="Times New Roman" w:hAnsi="Times New Roman" w:cs="Times New Roman"/>
          <w:sz w:val="24"/>
          <w:szCs w:val="24"/>
        </w:rPr>
        <w:t>·   questa Europa che vuole accogliere a tutti i costi la Turchia con il pericolo rappresentato dai  suoi 70 milioni di islamici in casa nostra a pieno diritto.  Se i Turchi non hanno mai voluto riconoscere il genocidio perpetrato nel 1919 contro il popolo Armeno, su quali valori o accordi o cultura si potrà mai fondare un’eventuale alleanza con l’Europa?</w:t>
      </w:r>
    </w:p>
    <w:p w:rsidR="00EC411E" w:rsidRPr="00E950F3" w:rsidRDefault="00EC411E" w:rsidP="00EC411E">
      <w:pPr>
        <w:spacing w:after="0" w:line="240" w:lineRule="atLeast"/>
        <w:jc w:val="both"/>
        <w:rPr>
          <w:rFonts w:ascii="Times New Roman" w:hAnsi="Times New Roman" w:cs="Times New Roman"/>
          <w:sz w:val="24"/>
          <w:szCs w:val="24"/>
        </w:rPr>
      </w:pPr>
      <w:r w:rsidRPr="00E950F3">
        <w:rPr>
          <w:rFonts w:ascii="Times New Roman" w:hAnsi="Times New Roman" w:cs="Times New Roman"/>
          <w:sz w:val="24"/>
          <w:szCs w:val="24"/>
        </w:rPr>
        <w:t xml:space="preserve">            Questa Unione Europea senz’anima che si è macchiata di apostasia, è avviata inesorabilmente verso la propria distruzione: l’Islam che nei secoli passati non è riuscito a conquistare l’Europa grazie alla forza del Cristianesimo, “Croce e Rosario”, la sta ora conquistando con le stesse leggi inique degli Europei.</w:t>
      </w:r>
    </w:p>
    <w:p w:rsidR="00EC411E" w:rsidRPr="00E950F3" w:rsidRDefault="00EC411E" w:rsidP="00EC411E">
      <w:pPr>
        <w:spacing w:after="0" w:line="240" w:lineRule="atLeast"/>
        <w:ind w:firstLine="708"/>
        <w:jc w:val="both"/>
        <w:rPr>
          <w:rFonts w:ascii="Times New Roman" w:hAnsi="Times New Roman" w:cs="Times New Roman"/>
          <w:sz w:val="24"/>
          <w:szCs w:val="24"/>
        </w:rPr>
      </w:pPr>
      <w:r w:rsidRPr="00E950F3">
        <w:rPr>
          <w:rFonts w:ascii="Times New Roman" w:hAnsi="Times New Roman" w:cs="Times New Roman"/>
          <w:sz w:val="24"/>
          <w:szCs w:val="24"/>
        </w:rPr>
        <w:t xml:space="preserve">Concludendo: come nel Vecchio Testamento Dio permise che il popolo eletto venisse fatto prigioniero e deportato in Babilonia a causa delle sue ripetute infedeltà, così ora noi ci troviamo di fronte ad una alternativa che, ci piaccia o meno, segnerà il nostro futuro: o siamo fedeli a Cristo, in particolare al Crocifisso, senza timore di rendergli testimonianza esponendolo nelle nostre case, nelle scuole, negli ospedali e nei luoghi di lavoro, oppure la conseguenza inevitabile non sarà certo quella di vivere pacificamente in uno Stato “laico”, cioè libero da tutte le religioni o tradizioni, come vorrebbero farci intendere certi politici, ma finiremo inevitabilmente schiavi di uno Stato teocratico, che sarà la tirannia peggiore di tutte quelle forme di totalitarismo che hanno sconquassato l’Europa, soprattutto dell’Est, in questo secolo appena passato.  </w:t>
      </w:r>
    </w:p>
    <w:p w:rsidR="00EC411E" w:rsidRPr="00E950F3" w:rsidRDefault="00EC411E" w:rsidP="00EC411E">
      <w:pPr>
        <w:spacing w:after="0" w:line="240" w:lineRule="atLeast"/>
        <w:jc w:val="both"/>
        <w:rPr>
          <w:rFonts w:ascii="Times New Roman" w:hAnsi="Times New Roman" w:cs="Times New Roman"/>
          <w:sz w:val="24"/>
          <w:szCs w:val="24"/>
        </w:rPr>
      </w:pPr>
      <w:r>
        <w:rPr>
          <w:noProof/>
          <w:lang w:eastAsia="it-IT"/>
        </w:rPr>
        <w:drawing>
          <wp:anchor distT="0" distB="0" distL="114300" distR="114300" simplePos="0" relativeHeight="251659264" behindDoc="0" locked="0" layoutInCell="1" allowOverlap="1">
            <wp:simplePos x="0" y="0"/>
            <wp:positionH relativeFrom="column">
              <wp:posOffset>17780</wp:posOffset>
            </wp:positionH>
            <wp:positionV relativeFrom="paragraph">
              <wp:posOffset>57150</wp:posOffset>
            </wp:positionV>
            <wp:extent cx="2488565" cy="1864995"/>
            <wp:effectExtent l="19050" t="0" r="6985" b="0"/>
            <wp:wrapSquare wrapText="bothSides"/>
            <wp:docPr id="13" name="Immagine 13" descr="Immagine correl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Immagine correlata"/>
                    <pic:cNvPicPr>
                      <a:picLocks noChangeAspect="1" noChangeArrowheads="1"/>
                    </pic:cNvPicPr>
                  </pic:nvPicPr>
                  <pic:blipFill>
                    <a:blip r:embed="rId6" cstate="print"/>
                    <a:srcRect/>
                    <a:stretch>
                      <a:fillRect/>
                    </a:stretch>
                  </pic:blipFill>
                  <pic:spPr bwMode="auto">
                    <a:xfrm>
                      <a:off x="0" y="0"/>
                      <a:ext cx="2488565" cy="1864995"/>
                    </a:xfrm>
                    <a:prstGeom prst="rect">
                      <a:avLst/>
                    </a:prstGeom>
                    <a:noFill/>
                    <a:ln w="9525">
                      <a:noFill/>
                      <a:miter lim="800000"/>
                      <a:headEnd/>
                      <a:tailEnd/>
                    </a:ln>
                  </pic:spPr>
                </pic:pic>
              </a:graphicData>
            </a:graphic>
          </wp:anchor>
        </w:drawing>
      </w:r>
      <w:r w:rsidRPr="00E950F3">
        <w:rPr>
          <w:rFonts w:ascii="Times New Roman" w:hAnsi="Times New Roman" w:cs="Times New Roman"/>
          <w:sz w:val="24"/>
          <w:szCs w:val="24"/>
        </w:rPr>
        <w:t xml:space="preserve">            L’esempio dei nostri antenati che hanno arrestato l’avanzata islamica con armi e soldati sproporzionati, ma con la forza della fede, dovrebbe esserci di sprone per imitarli:</w:t>
      </w:r>
    </w:p>
    <w:p w:rsidR="00EC411E" w:rsidRPr="00E950F3" w:rsidRDefault="00EC411E" w:rsidP="00EC411E">
      <w:pPr>
        <w:spacing w:after="0" w:line="240" w:lineRule="atLeast"/>
        <w:ind w:left="284" w:hanging="284"/>
        <w:jc w:val="both"/>
        <w:rPr>
          <w:rFonts w:ascii="Times New Roman" w:hAnsi="Times New Roman" w:cs="Times New Roman"/>
          <w:sz w:val="24"/>
          <w:szCs w:val="24"/>
        </w:rPr>
      </w:pPr>
      <w:r w:rsidRPr="00E950F3">
        <w:rPr>
          <w:rFonts w:ascii="Times New Roman" w:hAnsi="Times New Roman" w:cs="Times New Roman"/>
          <w:sz w:val="24"/>
          <w:szCs w:val="24"/>
        </w:rPr>
        <w:t xml:space="preserve">·   Il principe carolingio Carlo Martello che sconfisse i musulmani a Poitiers nel 732 attribuì alla Madonna la sua memorabile vittoria conseguita un sabato di ottobre e come segno di riconoscenza fondò gli Ordini cavallereschi consacrati alla Madonna;  </w:t>
      </w:r>
    </w:p>
    <w:p w:rsidR="00EC411E" w:rsidRPr="00E950F3" w:rsidRDefault="00EC411E" w:rsidP="00EC411E">
      <w:pPr>
        <w:spacing w:after="0" w:line="240" w:lineRule="atLeast"/>
        <w:ind w:left="284" w:hanging="284"/>
        <w:jc w:val="both"/>
        <w:rPr>
          <w:rFonts w:ascii="Times New Roman" w:hAnsi="Times New Roman" w:cs="Times New Roman"/>
          <w:sz w:val="24"/>
          <w:szCs w:val="24"/>
        </w:rPr>
      </w:pPr>
      <w:r w:rsidRPr="00E950F3">
        <w:rPr>
          <w:rFonts w:ascii="Times New Roman" w:hAnsi="Times New Roman" w:cs="Times New Roman"/>
          <w:sz w:val="24"/>
          <w:szCs w:val="24"/>
        </w:rPr>
        <w:t xml:space="preserve">·   </w:t>
      </w:r>
      <w:r>
        <w:rPr>
          <w:rFonts w:ascii="Times New Roman" w:hAnsi="Times New Roman" w:cs="Times New Roman"/>
          <w:sz w:val="24"/>
          <w:szCs w:val="24"/>
        </w:rPr>
        <w:t>i</w:t>
      </w:r>
      <w:r w:rsidRPr="00E950F3">
        <w:rPr>
          <w:rFonts w:ascii="Times New Roman" w:hAnsi="Times New Roman" w:cs="Times New Roman"/>
          <w:sz w:val="24"/>
          <w:szCs w:val="24"/>
        </w:rPr>
        <w:t xml:space="preserve"> sovrani di Spagna nel 1240 e nel 1481 riuscirono nella difficilissima impresa di allontanare i “Mori” dall’Europa solo perché si affidarono alla Madonna assieme a tutto il popolo; </w:t>
      </w:r>
    </w:p>
    <w:p w:rsidR="00EC411E" w:rsidRPr="00EC411E" w:rsidRDefault="00EC411E" w:rsidP="00EC411E">
      <w:pPr>
        <w:pStyle w:val="Paragrafoelenco"/>
        <w:numPr>
          <w:ilvl w:val="0"/>
          <w:numId w:val="1"/>
        </w:numPr>
        <w:spacing w:after="0" w:line="240" w:lineRule="atLeast"/>
        <w:ind w:left="284" w:hanging="284"/>
        <w:jc w:val="both"/>
        <w:rPr>
          <w:rFonts w:ascii="Times New Roman" w:hAnsi="Times New Roman" w:cs="Times New Roman"/>
          <w:sz w:val="24"/>
          <w:szCs w:val="24"/>
        </w:rPr>
      </w:pPr>
      <w:r w:rsidRPr="00EC411E">
        <w:rPr>
          <w:rFonts w:ascii="Times New Roman" w:hAnsi="Times New Roman" w:cs="Times New Roman"/>
          <w:sz w:val="24"/>
          <w:szCs w:val="24"/>
        </w:rPr>
        <w:t xml:space="preserve">a Lepanto nel 1571 le potentissime flotte turche furono vinte dalle poche navi cristiane male equipaggiate grazie al Santo Rosario che Papa </w:t>
      </w:r>
      <w:proofErr w:type="spellStart"/>
      <w:r w:rsidRPr="00EC411E">
        <w:rPr>
          <w:rFonts w:ascii="Times New Roman" w:hAnsi="Times New Roman" w:cs="Times New Roman"/>
          <w:sz w:val="24"/>
          <w:szCs w:val="24"/>
        </w:rPr>
        <w:t>S.Pio</w:t>
      </w:r>
      <w:proofErr w:type="spellEnd"/>
      <w:r w:rsidRPr="00EC411E">
        <w:rPr>
          <w:rFonts w:ascii="Times New Roman" w:hAnsi="Times New Roman" w:cs="Times New Roman"/>
          <w:sz w:val="24"/>
          <w:szCs w:val="24"/>
        </w:rPr>
        <w:t xml:space="preserve"> V aveva chiesto di pregare a tutti i cristiani;</w:t>
      </w:r>
    </w:p>
    <w:p w:rsidR="00EC411E" w:rsidRPr="00EC411E" w:rsidRDefault="00EC411E" w:rsidP="00EC411E">
      <w:pPr>
        <w:pStyle w:val="Paragrafoelenco"/>
        <w:numPr>
          <w:ilvl w:val="0"/>
          <w:numId w:val="1"/>
        </w:numPr>
        <w:spacing w:after="0" w:line="240" w:lineRule="atLeast"/>
        <w:ind w:left="284" w:hanging="284"/>
        <w:jc w:val="both"/>
        <w:rPr>
          <w:rFonts w:ascii="Times New Roman" w:hAnsi="Times New Roman" w:cs="Times New Roman"/>
          <w:sz w:val="24"/>
          <w:szCs w:val="24"/>
        </w:rPr>
      </w:pPr>
      <w:r w:rsidRPr="00EC411E">
        <w:rPr>
          <w:rFonts w:ascii="Times New Roman" w:hAnsi="Times New Roman" w:cs="Times New Roman"/>
          <w:sz w:val="24"/>
          <w:szCs w:val="24"/>
        </w:rPr>
        <w:t xml:space="preserve">a Vienna nel 1683 Papa Innocenzo XI prescrisse a tutti i cristiani di implorare la Vergine Maria col Rosario perché si trovasse il comandante giusto a guidare i soldati contro i turchi arroccati sulle colline di Vienna pronti a sferrare l’attacco.  Giovanni III </w:t>
      </w:r>
      <w:proofErr w:type="spellStart"/>
      <w:r w:rsidRPr="00EC411E">
        <w:rPr>
          <w:rFonts w:ascii="Times New Roman" w:hAnsi="Times New Roman" w:cs="Times New Roman"/>
          <w:sz w:val="24"/>
          <w:szCs w:val="24"/>
        </w:rPr>
        <w:t>Sobiesky</w:t>
      </w:r>
      <w:proofErr w:type="spellEnd"/>
      <w:r w:rsidRPr="00EC411E">
        <w:rPr>
          <w:rFonts w:ascii="Times New Roman" w:hAnsi="Times New Roman" w:cs="Times New Roman"/>
          <w:sz w:val="24"/>
          <w:szCs w:val="24"/>
        </w:rPr>
        <w:t>, re di Polonia si sentì ispirato ad andare a Vienna deciso a guidare la battaglia. Prima di scendere in campo, partecipò come chierichetto alla Santa Messa celebrata da Padre Marco d’Aviano (beatificato da Papa Giovanni Paolo II) implorando l’aiuto di Cristo per intercessione della Madonna. Si narra che padre Marco, quando dall’altare alzò il crocifisso sulle colline circostanti, i soldati cristiani che stavano scendendo in campo, sentirono una forza inaspettata che mise in fuga i turchi in modo del tutto inspiegabile, visto l’esiguo numero delle nostre truppe, per giunta terrorizzate davanti alla ferocia dei turchi armati fino ai denti e disposti a tutto.</w:t>
      </w:r>
    </w:p>
    <w:p w:rsidR="00EC411E" w:rsidRPr="00EC411E" w:rsidRDefault="00EC411E" w:rsidP="00EC411E">
      <w:pPr>
        <w:pStyle w:val="Paragrafoelenco"/>
        <w:numPr>
          <w:ilvl w:val="0"/>
          <w:numId w:val="1"/>
        </w:numPr>
        <w:spacing w:after="0" w:line="240" w:lineRule="atLeast"/>
        <w:ind w:left="284" w:hanging="284"/>
        <w:jc w:val="both"/>
        <w:rPr>
          <w:rFonts w:ascii="Times New Roman" w:hAnsi="Times New Roman" w:cs="Times New Roman"/>
          <w:sz w:val="24"/>
          <w:szCs w:val="24"/>
        </w:rPr>
      </w:pPr>
      <w:r w:rsidRPr="00EC411E">
        <w:rPr>
          <w:rFonts w:ascii="Times New Roman" w:hAnsi="Times New Roman" w:cs="Times New Roman"/>
          <w:sz w:val="24"/>
          <w:szCs w:val="24"/>
        </w:rPr>
        <w:t>a Belgrado il 15 agosto 1717 Eugenio di Savoia fermò l’avanzata turca dopo essersi consacrato alla Madonna e averle offerto le sofferenze di tutte le sue truppe.</w:t>
      </w:r>
    </w:p>
    <w:p w:rsidR="00EC411E" w:rsidRPr="00EC411E" w:rsidRDefault="00EC411E" w:rsidP="00EC411E">
      <w:pPr>
        <w:pStyle w:val="Paragrafoelenco"/>
        <w:numPr>
          <w:ilvl w:val="0"/>
          <w:numId w:val="1"/>
        </w:numPr>
        <w:spacing w:after="0" w:line="240" w:lineRule="atLeast"/>
        <w:ind w:left="284" w:hanging="284"/>
        <w:jc w:val="both"/>
        <w:rPr>
          <w:rFonts w:ascii="Times New Roman" w:hAnsi="Times New Roman" w:cs="Times New Roman"/>
          <w:sz w:val="24"/>
          <w:szCs w:val="24"/>
        </w:rPr>
      </w:pPr>
      <w:r w:rsidRPr="00EC411E">
        <w:rPr>
          <w:rFonts w:ascii="Times New Roman" w:hAnsi="Times New Roman" w:cs="Times New Roman"/>
          <w:sz w:val="24"/>
          <w:szCs w:val="24"/>
        </w:rPr>
        <w:t>Gesù Cristo ha detto “Coraggio! Io ho vinto il mondo”.  Perciò solo nel nome di Cristo sarà possibile vincere un “nemico” di tale portata da dover richiedere l’intervento del Cielo. Infatti la Madonna a Fatima ha assicurato: “Alla fine il mio Cuore Immacolato trionferà!”.</w:t>
      </w:r>
    </w:p>
    <w:p w:rsidR="00EC411E" w:rsidRPr="00E950F3" w:rsidRDefault="00EC411E" w:rsidP="00EC411E">
      <w:pPr>
        <w:spacing w:after="0" w:line="240" w:lineRule="atLeast"/>
        <w:jc w:val="both"/>
        <w:rPr>
          <w:rFonts w:ascii="Times New Roman" w:hAnsi="Times New Roman" w:cs="Times New Roman"/>
          <w:sz w:val="24"/>
          <w:szCs w:val="24"/>
        </w:rPr>
      </w:pPr>
      <w:r w:rsidRPr="00E950F3">
        <w:rPr>
          <w:rFonts w:ascii="Times New Roman" w:hAnsi="Times New Roman" w:cs="Times New Roman"/>
          <w:sz w:val="24"/>
          <w:szCs w:val="24"/>
        </w:rPr>
        <w:t xml:space="preserve">            Dobbiamo credere alle Sue parole anche se, al momento, ci è davvero difficile intravederne la realizzazione.</w:t>
      </w:r>
    </w:p>
    <w:p w:rsidR="006D090B" w:rsidRDefault="006D090B"/>
    <w:sectPr w:rsidR="006D090B" w:rsidSect="00B07C8A">
      <w:pgSz w:w="11906" w:h="16838"/>
      <w:pgMar w:top="1417" w:right="1134" w:bottom="851"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F2D601E"/>
    <w:multiLevelType w:val="hybridMultilevel"/>
    <w:tmpl w:val="E87A4E1E"/>
    <w:lvl w:ilvl="0" w:tplc="9AF41E8E">
      <w:numFmt w:val="bullet"/>
      <w:lvlText w:val="·"/>
      <w:lvlJc w:val="left"/>
      <w:pPr>
        <w:ind w:left="720" w:hanging="360"/>
      </w:pPr>
      <w:rPr>
        <w:rFonts w:ascii="Times New Roman" w:eastAsiaTheme="minorHAnsi"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590144D3"/>
    <w:multiLevelType w:val="hybridMultilevel"/>
    <w:tmpl w:val="3E3CDD82"/>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revisionView w:inkAnnotations="0"/>
  <w:defaultTabStop w:val="708"/>
  <w:hyphenationZone w:val="283"/>
  <w:characterSpacingControl w:val="doNotCompress"/>
  <w:compat/>
  <w:rsids>
    <w:rsidRoot w:val="00EC411E"/>
    <w:rsid w:val="006D090B"/>
    <w:rsid w:val="00EC411E"/>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EC411E"/>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link w:val="TestofumettoCarattere"/>
    <w:uiPriority w:val="99"/>
    <w:semiHidden/>
    <w:unhideWhenUsed/>
    <w:rsid w:val="00EC411E"/>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EC411E"/>
    <w:rPr>
      <w:rFonts w:ascii="Tahoma" w:hAnsi="Tahoma" w:cs="Tahoma"/>
      <w:sz w:val="16"/>
      <w:szCs w:val="16"/>
    </w:rPr>
  </w:style>
  <w:style w:type="paragraph" w:styleId="Paragrafoelenco">
    <w:name w:val="List Paragraph"/>
    <w:basedOn w:val="Normale"/>
    <w:uiPriority w:val="34"/>
    <w:qFormat/>
    <w:rsid w:val="00EC411E"/>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1030</Words>
  <Characters>5874</Characters>
  <Application>Microsoft Office Word</Application>
  <DocSecurity>0</DocSecurity>
  <Lines>48</Lines>
  <Paragraphs>13</Paragraphs>
  <ScaleCrop>false</ScaleCrop>
  <Company>Hewlett-Packard Company</Company>
  <LinksUpToDate>false</LinksUpToDate>
  <CharactersWithSpaces>6891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1</cp:revision>
  <dcterms:created xsi:type="dcterms:W3CDTF">2017-06-02T16:57:00Z</dcterms:created>
  <dcterms:modified xsi:type="dcterms:W3CDTF">2017-06-02T16:58:00Z</dcterms:modified>
</cp:coreProperties>
</file>